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Firma Maan włączona do organizacji networkingowej BNI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Maan, polski producent okapów, ogłosił, że został członkiem prestiżowej międzynardowej organizacji networkingowej.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BNI?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BNI, czyli Business Network International, to międzynarodowa organizacja biznesowa, największa na świecie, jeśli chodzi o networking. Założona została w USA w 1985 roku przez doktora Ivana Misnera i obecnie działa w 76 krajach. W Polsce pojawiła się w 2006 roku, sprowadzona przez Grzegorza Turniaka, który rozwijał ją do roku 2013. Obecnie Prezesem Zarządu BNI Polska jest Ryszard Chmura, który w swojej karierze zarządzał dziesięcioma dynamicznie rozwijającymi się spółkami marketingowymi.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Organizacja działa w oparciu o siedem kluczowych wartości. Pierwszą z nich jest zasada Givers Gain®, czyli Dający Dostaje. Zgodnie z tą myślą przedsiębiorcy dzielą się doświadczeniem czy kontaktami z klientami. W zamian otrzymują podobne wsparcie od pozostałych członków BNI. Zachęca to przedsiębiorców do bardziej aktywnej współpracy.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Pozostałe wartości BNI to budowanie trwałych relacji, trening i edukacja, tradycja i innowacje, pozytywne nastawienie, docenianie pracy innych oraz odpowiedzialność w biznesie. BNI organizuje szkolenia i warsztaty (dotyczą przede wszystkim zwiększania sprzedaży przez rekomendację czy umiejętności networkingowych), a także konferencje biznesowe o zasięgu krajowym (na przykład Growth Experts Academy)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Pomagamy sobie wzajemnie w rozwijaniu biznesów. Dzielimy się know-how i wartościowymi poleceniami </w:t>
      </w:r>
      <w:r>
        <w:rPr>
          <w:rFonts w:ascii="calibri" w:hAnsi="calibri" w:eastAsia="calibri" w:cs="calibri"/>
          <w:sz w:val="24"/>
          <w:szCs w:val="24"/>
        </w:rPr>
        <w:t xml:space="preserve">- można przeczytać na stronie BNI.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BNI obowiązuje zasada, że w każdej grupie może być tylko jeden reprezentant z danej branży, co pozwala na przekazywanie poleceń bez konfliktu interesów i konkurowania o klienta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Maan w BNI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Przedstawiciele Maan mówią, że możliwość dołączenia to BNI to dla nich wielkie wyróżnienie, szansa, a także odpowiedzialność.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Będziemy realizowali punkty kodeksu etyki BNI, które zakładają dostarczanie wysokiej jakości usług, a także budowanie wiarygodności, życzliwości, zaufania i odpowiedzialności w kontaktach z polecanymi klientami </w:t>
      </w:r>
      <w:r>
        <w:rPr>
          <w:rFonts w:ascii="calibri" w:hAnsi="calibri" w:eastAsia="calibri" w:cs="calibri"/>
          <w:sz w:val="24"/>
          <w:szCs w:val="24"/>
        </w:rPr>
        <w:t xml:space="preserve">- zapowiadają.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na temat BNI Polska można przeczytać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organizacji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bnipolsk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2026-11-07T15:13:13+01:00</dcterms:created>
  <dcterms:modified xsi:type="dcterms:W3CDTF">2026-11-07T15:13:13+01:00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